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09" w:rsidRDefault="00347609" w:rsidP="00B1685C">
      <w:pPr>
        <w:spacing w:after="0" w:line="408" w:lineRule="auto"/>
        <w:ind w:left="-709"/>
        <w:jc w:val="center"/>
      </w:pPr>
    </w:p>
    <w:p w:rsidR="00347609" w:rsidRDefault="00347609" w:rsidP="0034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609" w:rsidRDefault="00250DFF" w:rsidP="0034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DFF">
        <w:rPr>
          <w:rFonts w:ascii="Times New Roman" w:eastAsia="Calibri" w:hAnsi="Times New Roman" w:cs="Times New Roman"/>
          <w:b/>
          <w:sz w:val="24"/>
          <w:szCs w:val="24"/>
        </w:rPr>
        <w:object w:dxaOrig="894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5pt;height:631.15pt" o:ole="">
            <v:imagedata r:id="rId6" o:title=""/>
          </v:shape>
          <o:OLEObject Type="Embed" ProgID="AcroExch.Document.DC" ShapeID="_x0000_i1025" DrawAspect="Content" ObjectID="_1789302507" r:id="rId7"/>
        </w:object>
      </w:r>
    </w:p>
    <w:p w:rsidR="00B1685C" w:rsidRDefault="00B1685C" w:rsidP="0034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609" w:rsidRDefault="00347609" w:rsidP="0034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250DFF" w:rsidRPr="00250DFF" w:rsidRDefault="00250DFF" w:rsidP="0034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347609" w:rsidRDefault="00347609" w:rsidP="0034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609" w:rsidRDefault="00347609" w:rsidP="0034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704F8" w:rsidRDefault="00347609" w:rsidP="00F704F8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составлена на основе Федерального государственного образовательного стандарта начального общего образования (ФГОС НОО) обучающихся с ОВЗ, примерной </w:t>
      </w:r>
      <w:r>
        <w:rPr>
          <w:rFonts w:ascii="Times New Roman" w:hAnsi="Times New Roman" w:cs="Times New Roman"/>
          <w:kern w:val="28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даптированной основной общеобразовательной программы начального общего образования обучающихся с ЗП</w:t>
      </w:r>
      <w:proofErr w:type="gramStart"/>
      <w:r>
        <w:rPr>
          <w:rFonts w:ascii="Times New Roman" w:hAnsi="Times New Roman" w:cs="Times New Roman"/>
          <w:sz w:val="28"/>
          <w:szCs w:val="28"/>
        </w:rPr>
        <w:t>Р(</w:t>
      </w:r>
      <w:proofErr w:type="gramEnd"/>
      <w:r>
        <w:rPr>
          <w:rFonts w:ascii="Times New Roman" w:hAnsi="Times New Roman" w:cs="Times New Roman"/>
          <w:sz w:val="28"/>
          <w:szCs w:val="28"/>
        </w:rPr>
        <w:t>вариант 7.2), с учет</w:t>
      </w:r>
      <w:r w:rsidR="00F704F8">
        <w:rPr>
          <w:rFonts w:ascii="Times New Roman" w:hAnsi="Times New Roman" w:cs="Times New Roman"/>
          <w:sz w:val="28"/>
          <w:szCs w:val="28"/>
        </w:rPr>
        <w:t xml:space="preserve">ом Рабочей программы воспитания </w:t>
      </w:r>
      <w:r w:rsidR="00F704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следующих нормативно-правовых документов:</w:t>
      </w:r>
    </w:p>
    <w:p w:rsidR="00F704F8" w:rsidRDefault="00F704F8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F704F8" w:rsidRDefault="00F704F8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F704F8" w:rsidRDefault="00F704F8" w:rsidP="00F704F8">
      <w:pPr>
        <w:numPr>
          <w:ilvl w:val="0"/>
          <w:numId w:val="1"/>
        </w:numPr>
        <w:spacing w:after="223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24.11.2022  1026 «Об утверждении федеральной адаптированной образовательной программы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умственной отсталостью (интеллектуальными нарушениями)»</w:t>
      </w:r>
    </w:p>
    <w:p w:rsidR="00F704F8" w:rsidRDefault="00F704F8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704F8" w:rsidRDefault="00F704F8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F704F8" w:rsidRDefault="00F704F8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F704F8" w:rsidRDefault="00F704F8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F704F8" w:rsidRDefault="00F704F8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C65DC2" w:rsidRDefault="00C65DC2" w:rsidP="00F704F8">
      <w:pPr>
        <w:numPr>
          <w:ilvl w:val="0"/>
          <w:numId w:val="1"/>
        </w:numPr>
        <w:spacing w:before="100" w:beforeAutospacing="1" w:after="100" w:afterAutospacing="1" w:line="240" w:lineRule="auto"/>
        <w:ind w:left="709" w:right="180" w:firstLine="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04F8" w:rsidRDefault="00C65DC2" w:rsidP="00C65DC2">
      <w:pPr>
        <w:spacing w:before="100" w:beforeAutospacing="1" w:after="100" w:afterAutospacing="1" w:line="240" w:lineRule="auto"/>
        <w:ind w:left="709" w:right="18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F704F8" w:rsidRPr="00C65DC2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федеральной рабочей программы по учебному предмету «Математика».</w:t>
      </w:r>
    </w:p>
    <w:p w:rsidR="00C65DC2" w:rsidRDefault="00C65DC2" w:rsidP="00C65DC2">
      <w:pPr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Учебный курс «Математика» входит в предметную область «Математика и информатика».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="003476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i/>
          <w:sz w:val="28"/>
          <w:szCs w:val="28"/>
        </w:rPr>
        <w:t>Рабочая программа учебного курса «</w:t>
      </w:r>
      <w:r>
        <w:rPr>
          <w:rFonts w:ascii="Times New Roman" w:eastAsia="Calibri" w:hAnsi="Times New Roman" w:cs="Times New Roman"/>
          <w:sz w:val="28"/>
          <w:szCs w:val="28"/>
        </w:rPr>
        <w:t>Математика</w:t>
      </w:r>
      <w:r>
        <w:rPr>
          <w:rFonts w:ascii="Times New Roman" w:eastAsia="Calibri" w:hAnsi="Times New Roman" w:cs="Times New Roman"/>
          <w:i/>
          <w:sz w:val="28"/>
          <w:szCs w:val="28"/>
        </w:rPr>
        <w:t>» (далее - рабочая программа) включает: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 пояснительную записку, 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 содержание обучения, 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планируемые результаты освоения программы учебного курса,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тематическое планирование.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Пояснительная записка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со-держания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планируемым результатам и тематическому планированию.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Содержание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изложено по годам обучения и раскрывает основные её содержательные линии.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Планируемые результаты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включают личностные,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ре-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зультаты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 период обучения, а также предметные достижения младшего школьника за каждый год обучения в начальной школе.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 тематическом планировании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раскрывается программное содержание с указанием количества академических часов, отводимых на освоение каждой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те-мы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учебного курса  и возможность использования по этой теме электронных (цифровых) образовательных ресурсов, являющихся учебно-методическими материалами.</w:t>
      </w:r>
    </w:p>
    <w:p w:rsidR="00C65DC2" w:rsidRDefault="00C65DC2" w:rsidP="00C65DC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Актуальность курса </w:t>
      </w:r>
      <w:r>
        <w:rPr>
          <w:rFonts w:ascii="Times New Roman" w:eastAsia="Calibri" w:hAnsi="Times New Roman" w:cs="Times New Roman"/>
          <w:sz w:val="28"/>
          <w:szCs w:val="28"/>
        </w:rPr>
        <w:t>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C65DC2" w:rsidRDefault="00C65DC2" w:rsidP="00C65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Содержание курса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математики.</w:t>
      </w:r>
    </w:p>
    <w:p w:rsidR="00C65DC2" w:rsidRDefault="00C65DC2" w:rsidP="00C65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Практическая значимость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обусловлена обучением рациональным приемам применения знаний на практике, переносу усвоенных ребенком знаний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умений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как в аналогичные, так и в измененные условия.</w:t>
      </w:r>
    </w:p>
    <w:p w:rsidR="00C65DC2" w:rsidRDefault="00C65DC2" w:rsidP="00C65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Данный курс позволит: ознакомиться со многими интересными вопросами математики на данном этапе обучения, выходящими за рамки школьной программы; расширить целостное представление о проблеме данной науки; развить у детей математический образ мышления (краткость речи, умелое использование символики, правильное применение математической терминологии).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Решение математических задач, связанных с логическим мышлением, закрепит интерес детей к познавательной деятельности, будет способствовать развитию мыслительных операций и общему интеллектуальному развитию. Не менее важным фактором является стремление развить у учащихся умения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Творческие работы, проектная деятельность и другие технологии, используемые в системе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работы кружка, должны быть основаны на любознательности детей, которую и следует поддерживать и направлять. Данная практика поможет ему успешно овладеть не только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общеучебными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умениями и навыками, но и освоить более сложный уровень знаний по предмету, достойно выступить на олимпиадах и принять участие в различных конкурсах. Задания, предлагаемые учащимся, соответствуют познавательным возможностям младших школьников и предоставляют им возможность работать на уровне повышенных требований, развивая учебную мотивацию.    </w:t>
      </w:r>
    </w:p>
    <w:p w:rsidR="00C65DC2" w:rsidRDefault="00C65DC2" w:rsidP="00C65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На этих занятиях не ставятся отметки, хотя устное оценивание, </w:t>
      </w:r>
      <w:r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конечно, осуществляется. К тому же ребенок на этих занятиях сам </w:t>
      </w:r>
      <w:r>
        <w:rPr>
          <w:rFonts w:ascii="Times New Roman" w:eastAsia="Calibri" w:hAnsi="Times New Roman" w:cs="Times New Roman"/>
          <w:spacing w:val="-14"/>
          <w:sz w:val="28"/>
          <w:szCs w:val="28"/>
        </w:rPr>
        <w:t>оценивает свои успехи. Это создает особый положительный эмоцио</w:t>
      </w:r>
      <w:r>
        <w:rPr>
          <w:rFonts w:ascii="Times New Roman" w:eastAsia="Calibri" w:hAnsi="Times New Roman" w:cs="Times New Roman"/>
          <w:spacing w:val="-14"/>
          <w:sz w:val="28"/>
          <w:szCs w:val="28"/>
        </w:rPr>
        <w:softHyphen/>
        <w:t xml:space="preserve">нальный фон: раскованность, интерес, желание научиться выполнять 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предлагаемые задания. Занятия построены таким образом, что один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вид деятельности сменяется другим. Это позволяет сделать работу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детей динамичной, насыщенной и менее утомительной благодаря ча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softHyphen/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>стым переключениям с одного вида деятельности на другой.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Цели изучения курса «Математика» (образовательные (обучающие), развивающие, воспитательные):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развивать математический образ мышления.</w:t>
      </w:r>
    </w:p>
    <w:p w:rsidR="00C65DC2" w:rsidRDefault="00C65DC2" w:rsidP="00C65DC2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Основные задачи курса:</w:t>
      </w:r>
    </w:p>
    <w:p w:rsidR="00C65DC2" w:rsidRDefault="00C65DC2" w:rsidP="00C65DC2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расширять кругозор учащихся в различных областях элементарной математики;                                                                                                       </w:t>
      </w:r>
    </w:p>
    <w:p w:rsidR="00C65DC2" w:rsidRDefault="00C65DC2" w:rsidP="00C65DC2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формировать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умение рассуждать как необходимый компонент логической грамотности;                                                                                                                                                                                              </w:t>
      </w:r>
    </w:p>
    <w:p w:rsidR="00C65DC2" w:rsidRDefault="00C65DC2" w:rsidP="00C65DC2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расширять математические знания в области многозначных чисел; 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содействовать умелому использованию символики;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учить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правильно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применять математическую терминологию;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учить делать доступные выводы и обобщения, обосновывать собственные мысли;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развивать познавательную активность и самостоятельность учащихся;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формировать интеллектуальные умения, связанные с выбором стратегии решения, анализом ситуации, сопоставлением данных;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формировать способность наблюдать, сравнивать, находить простейшие закономерности, использовать догадку, строить и проверять простейшие гипотезы;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формировать пространственные представления и пространственное воображение;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привлекать учащихся к обмену информацией в ходе свободного общения на занятиях.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Принципы курса:</w:t>
      </w:r>
    </w:p>
    <w:p w:rsidR="00C65DC2" w:rsidRDefault="00C65DC2" w:rsidP="00C65DC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Актуальность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повышения мотивации к обучению математики, стремление развивать интеллектуальные возможности учащихся.</w:t>
      </w:r>
    </w:p>
    <w:p w:rsidR="00C65DC2" w:rsidRDefault="00C65DC2" w:rsidP="00C65DC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Научность.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Математика – учебная дисциплина, развивающая умения логически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мыслить, видеть количественную сторону предметов и явлений, делать выводы, обобщения.</w:t>
      </w:r>
    </w:p>
    <w:p w:rsidR="00C65DC2" w:rsidRDefault="00C65DC2" w:rsidP="00C65DC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Системность.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курса строится от частных примеров (особенности решения отдельных примеров)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общим (решение математических задач).</w:t>
      </w:r>
    </w:p>
    <w:p w:rsidR="00C65DC2" w:rsidRDefault="00C65DC2" w:rsidP="00C65DC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Практическая направленность.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Содержание курса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районных олимпиадах и других математических играх и конкурсах.</w:t>
      </w:r>
    </w:p>
    <w:p w:rsidR="00C65DC2" w:rsidRDefault="00C65DC2" w:rsidP="00C65DC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Курс ориентационный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Он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 учебной дисциплине.</w:t>
      </w:r>
    </w:p>
    <w:p w:rsidR="00C65DC2" w:rsidRDefault="00C65DC2" w:rsidP="00C65DC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5DC2" w:rsidRDefault="00C65DC2" w:rsidP="00C6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5DC2" w:rsidRPr="00C65DC2" w:rsidRDefault="00C65DC2" w:rsidP="00C65DC2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</w:t>
      </w:r>
    </w:p>
    <w:p w:rsidR="00C65DC2" w:rsidRDefault="00C65DC2" w:rsidP="00C6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учебном плане на изучение курса «Математика» во 2 классе отводится 1 ч. в неделю, всего 33 часа в год. </w:t>
      </w:r>
    </w:p>
    <w:p w:rsidR="00347609" w:rsidRDefault="00347609" w:rsidP="00347609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7609" w:rsidRDefault="00347609" w:rsidP="00347609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347609" w:rsidRDefault="00347609" w:rsidP="00347609">
      <w:pPr>
        <w:widowControl w:val="0"/>
        <w:autoSpaceDE w:val="0"/>
        <w:autoSpaceDN w:val="0"/>
        <w:spacing w:after="0" w:line="240" w:lineRule="auto"/>
        <w:ind w:left="157" w:right="214"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Развивающие задания представляет собой комплекс специально разработанных тестов, игр, упражнений, направленных на развитие памяти, внимания, наблюдательности, логического мышления; способствуют развитию пространственного восприятия и сенсорной координации.</w:t>
      </w:r>
    </w:p>
    <w:p w:rsidR="00347609" w:rsidRDefault="00347609" w:rsidP="00347609">
      <w:pPr>
        <w:widowControl w:val="0"/>
        <w:autoSpaceDE w:val="0"/>
        <w:autoSpaceDN w:val="0"/>
        <w:spacing w:after="0" w:line="240" w:lineRule="auto"/>
        <w:ind w:left="157" w:right="198"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Развивающие задания различны по уровню сложности и не связанны с учебным материалом. Это позволяет создать среду, обеспечивающую включение ученика в работу, независимо от его актуального уровня интеллектуального развития, стилистики обучения, начального уровня учебной мотивации и индивидуальных психологических особенностей. Развивающая среда базируется на мотивационной составляющей, задействует интеллектуальные и психические ресурсы ребенка.</w:t>
      </w:r>
    </w:p>
    <w:p w:rsidR="00347609" w:rsidRDefault="00347609" w:rsidP="003476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Материал каждого занятия рассчитан на 35 - 40 минут.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</w:t>
      </w:r>
    </w:p>
    <w:p w:rsidR="00347609" w:rsidRDefault="00347609" w:rsidP="00347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 заданий разнообразна.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раздел 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«Числа»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задания на составление и сравнение числовых выражений;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упорядочивание чисел и числовых выражений по заданному правилу; на классификацию чисел и числовых выражений по разным основаниям; числовые цепочки и «Круговые примеры»; выражения с буквой, сравнение таких выражений; решение уравнений; числовые головоломки, лабиринты, ребусы, задания «Расшифруй», «Магические квадраты», «Занимательные рамки».</w:t>
      </w:r>
      <w:proofErr w:type="gramEnd"/>
    </w:p>
    <w:p w:rsidR="00347609" w:rsidRDefault="00347609" w:rsidP="00347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 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«Логические задачи (Логика и смекалка)»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младшие школьники учатся решать задачи на сравнение; комбинаторные задачи; сюжетные логические задачи; старинные задачи; задачи на внимание, задачи-шутки, кроссворды.</w:t>
      </w:r>
    </w:p>
    <w:p w:rsidR="00347609" w:rsidRDefault="00347609" w:rsidP="00347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втором и третьем классах появляется раздел 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«Взвешивание, переливание, распиливание»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т.к. большое внимание уделяется обучению решению задач данных видов.</w:t>
      </w:r>
    </w:p>
    <w:p w:rsidR="00347609" w:rsidRDefault="00250DFF" w:rsidP="00347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34760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Задания геометрического содержания</w:t>
        </w:r>
      </w:hyperlink>
      <w:r w:rsidR="0034760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в пособии также разнообразны: сравнение геометрических фигур по форме; деление геометрических фигур на заданные части; составление геометрических фигур из частей; взаимное расположение фигур на плоскости; увеличение рисунка по клеткам; составление фигур из счётных палочек, преобразование составленных фигур; построение фигур с помощью циркуля и линейки; ориентирование в пространстве: вычерчивание по рисунку маршрута движения с использованием составленного плана передвижений; вычисление периметра и площади различных фигур; масштаб, план; геометрические игры.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Арифметический блок</w:t>
      </w:r>
    </w:p>
    <w:p w:rsidR="00347609" w:rsidRDefault="00347609" w:rsidP="00347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арифметические игры, фокусы, головоломки, цепочки, «Магические квадраты» и «Занимательные рамки»; составление числовых выражений с заданным числовым значением; классификация чисел, числовых выражений по заданным условиям; решение уравнений</w:t>
      </w:r>
      <w:proofErr w:type="gramEnd"/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 задачи (Логика и смекалка):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повышенного уровня сложности: на применение знаний в изменённых условиях; комбинаторные задачи; сюжетные логические задачи; старинные задачи, задачи-шутки, взвешивание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геометрического содержания: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деление фигур на заданные части и составление фигур из заданных частей; преобразование фигур по заданным условиям; вычисление периметра и площади различных фигур; головоломки с палочками одинаковой длины, из которых составлены геометрические фигуры; построения с помощью циркуля и линейки (прямого угла, середины отрезка, вписанного в окружность прямоугольного треугольника, прямоугольника, квадрата и др.);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Геометрические игры: «Старинная китайская головоломка», «Пентамино»; масштаб, план.</w:t>
      </w:r>
    </w:p>
    <w:p w:rsidR="00347609" w:rsidRDefault="00347609" w:rsidP="00347609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DC2" w:rsidRDefault="00C65DC2" w:rsidP="00347609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DC2" w:rsidRDefault="00C65DC2" w:rsidP="00347609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609" w:rsidRDefault="00347609" w:rsidP="003476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любознательности, сообразительности при выполнении разнообразных заданий проблемного и эвристического характера.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чувства справедливости, ответственности.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самостоятельности суждений, независимости и нестандартности мышления.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мотивации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дать рефлексивную самооценку, умение анализировать свои действия и управлять ими.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Приобрести навыки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Дать установку на здоровый образ жизни, наличие мотивации к творческому труду, к работе на результат.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-определять и формулировать цель деятельности на уроке с помощью учителя;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-проговаривать последовательность действий на уроке;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высказывать своё предположение (версию) на основе работы с иллюстрацией учебника;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работать по предложенному учителем плану;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-учиться выполнять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от неверного;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совместно с учителем и другими учениками давать эмоциональную оценку деятельности класса на уроке;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-ориентироваться в своей системе знаний: отличать новое от уже известного с помощью учителя;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предварительный отбор источников информации: ориентироваться в учебнике (на развороте, в оглавлении, в словаре);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-добывать новые знания: находить ответы на вопросы, используя учебник, свой жизненный опыт и информацию, полученную на уроке;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-перерабатывать полученную информацию: делать выводы в результате совместной работы класса;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-преобразовывать информацию из одной формы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составлять математические рассказы и задачи на основе простейших математических модулей (предметных рисунков, схематических рисунков, схем);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Коммуникативные УУД: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-донести свою позицию до других: оформлять свою мысль в устной и письменной форме;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и понимать речь других;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-совместно договариваться о правилах общения и поведения в школе и следовать им.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-Умения выполнять устно и письменно арифметические действия с числами и числовыми выражениями, решать текстовые задачи.</w:t>
      </w: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609" w:rsidRDefault="00347609" w:rsidP="00347609">
      <w:pPr>
        <w:spacing w:after="0"/>
        <w:rPr>
          <w:rFonts w:ascii="Times New Roman" w:hAnsi="Times New Roman" w:cs="Times New Roman"/>
          <w:sz w:val="28"/>
          <w:szCs w:val="28"/>
        </w:rPr>
        <w:sectPr w:rsidR="00347609">
          <w:pgSz w:w="11906" w:h="16838"/>
          <w:pgMar w:top="1134" w:right="850" w:bottom="1134" w:left="1701" w:header="708" w:footer="708" w:gutter="0"/>
          <w:cols w:space="720"/>
        </w:sectPr>
      </w:pPr>
    </w:p>
    <w:p w:rsidR="00347609" w:rsidRDefault="00347609" w:rsidP="0034760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eastAsia="ru-RU"/>
        </w:rPr>
      </w:pPr>
      <w:r>
        <w:rPr>
          <w:rFonts w:ascii="Times New Roman" w:eastAsia="Times New Roman" w:hAnsi="Times New Roman" w:cs="Times New Roman"/>
          <w:b/>
          <w:spacing w:val="-11"/>
          <w:lang w:eastAsia="ru-RU"/>
        </w:rPr>
        <w:lastRenderedPageBreak/>
        <w:t>Тематический план</w:t>
      </w:r>
      <w:r w:rsidR="000D2ABD">
        <w:rPr>
          <w:rFonts w:ascii="Times New Roman" w:eastAsia="Times New Roman" w:hAnsi="Times New Roman" w:cs="Times New Roman"/>
          <w:b/>
          <w:spacing w:val="-11"/>
          <w:lang w:eastAsia="ru-RU"/>
        </w:rPr>
        <w:t>, 2 класс</w:t>
      </w:r>
    </w:p>
    <w:p w:rsidR="00347609" w:rsidRDefault="00347609" w:rsidP="0034760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17"/>
        <w:gridCol w:w="1261"/>
        <w:gridCol w:w="1574"/>
        <w:gridCol w:w="5050"/>
        <w:gridCol w:w="1201"/>
        <w:gridCol w:w="1793"/>
      </w:tblGrid>
      <w:tr w:rsidR="00347609" w:rsidTr="00347609">
        <w:trPr>
          <w:trHeight w:val="122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b/>
                <w:spacing w:val="-11"/>
                <w:lang w:val="en-US"/>
              </w:rPr>
              <w:t>№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proofErr w:type="spellStart"/>
            <w:r>
              <w:rPr>
                <w:rFonts w:ascii="Cambria" w:eastAsia="MS Mincho" w:hAnsi="Cambria" w:cs="Times New Roman"/>
                <w:b/>
                <w:spacing w:val="-11"/>
                <w:lang w:val="en-US"/>
              </w:rPr>
              <w:t>Тема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К</w:t>
            </w:r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онтрольные</w:t>
            </w:r>
            <w:proofErr w:type="spellEnd"/>
            <w:r>
              <w:rPr>
                <w:rFonts w:eastAsia="MS Mincho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работы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практическиеработы</w:t>
            </w:r>
            <w:proofErr w:type="spellEnd"/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Виды</w:t>
            </w:r>
            <w:proofErr w:type="spellEnd"/>
            <w:r>
              <w:rPr>
                <w:rFonts w:eastAsia="MS Mincho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деятельности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Виды</w:t>
            </w:r>
            <w:proofErr w:type="spellEnd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формы</w:t>
            </w:r>
            <w:proofErr w:type="spellEnd"/>
            <w:r>
              <w:rPr>
                <w:rFonts w:eastAsia="MS Mincho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контроля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Электронные</w:t>
            </w:r>
            <w:proofErr w:type="spellEnd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(</w:t>
            </w: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цифровые</w:t>
            </w:r>
            <w:proofErr w:type="spellEnd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) </w:t>
            </w:r>
            <w:proofErr w:type="spellStart"/>
            <w:r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образовательныересурсы</w:t>
            </w:r>
            <w:proofErr w:type="spellEnd"/>
          </w:p>
        </w:tc>
      </w:tr>
      <w:tr w:rsidR="00347609" w:rsidTr="00347609">
        <w:trPr>
          <w:trHeight w:val="18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autoSpaceDN w:val="0"/>
              <w:spacing w:after="200" w:line="276" w:lineRule="auto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  <w:lang w:val="en-US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ind w:right="-141"/>
              <w:jc w:val="both"/>
              <w:rPr>
                <w:rFonts w:asciiTheme="majorHAnsi" w:eastAsia="Calibri" w:hAnsiTheme="majorHAnsi" w:cs="Times New Roman"/>
                <w:spacing w:val="-11"/>
              </w:rPr>
            </w:pPr>
            <w:r>
              <w:rPr>
                <w:rFonts w:asciiTheme="majorHAnsi" w:eastAsia="Calibri" w:hAnsiTheme="majorHAnsi" w:cs="Times New Roman"/>
                <w:spacing w:val="-11"/>
              </w:rPr>
              <w:t>Арифметический блок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на сравнение. </w:t>
            </w:r>
          </w:p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Работа с алгоритмом.</w:t>
            </w:r>
          </w:p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созданием проблемных ситуаций, требующих математического решения.</w:t>
            </w:r>
          </w:p>
          <w:p w:rsidR="00347609" w:rsidRDefault="00347609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Работа над задачами с недостающими данными или вопросом.</w:t>
            </w:r>
          </w:p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результат проведенного самоконтроля с целями, поставленными при изучении темы, оценивать их и делать выводы. </w:t>
            </w:r>
          </w:p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записывать числовые выражения в два-три действия. </w:t>
            </w:r>
          </w:p>
          <w:p w:rsidR="00347609" w:rsidRDefault="0034760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значение выражения со скобками и без них, сравнивать два выражения.</w:t>
            </w:r>
          </w:p>
          <w:p w:rsidR="00347609" w:rsidRDefault="00347609">
            <w:pPr>
              <w:spacing w:after="0" w:line="276" w:lineRule="auto"/>
              <w:rPr>
                <w:rFonts w:ascii="Cambria" w:eastAsia="MS Mincho" w:hAnsi="Cambria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</w:rPr>
              <w:t>Устный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09" w:rsidRDefault="00250DFF">
            <w:pPr>
              <w:spacing w:after="200" w:line="276" w:lineRule="auto"/>
              <w:rPr>
                <w:rFonts w:asciiTheme="majorHAnsi" w:hAnsiTheme="majorHAnsi"/>
                <w:lang w:val="en-US"/>
              </w:rPr>
            </w:pPr>
            <w:hyperlink r:id="rId12" w:history="1">
              <w:r w:rsidR="00347609">
                <w:rPr>
                  <w:rStyle w:val="a3"/>
                  <w:rFonts w:asciiTheme="majorHAnsi" w:hAnsiTheme="majorHAnsi"/>
                  <w:lang w:val="en-US"/>
                </w:rPr>
                <w:t>http://comp-science.hut.ru/</w:t>
              </w:r>
            </w:hyperlink>
          </w:p>
          <w:p w:rsidR="00347609" w:rsidRDefault="00250DFF">
            <w:pPr>
              <w:spacing w:after="200" w:line="276" w:lineRule="auto"/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</w:rPr>
            </w:pPr>
            <w:hyperlink r:id="rId13" w:tgtFrame="_blank" w:history="1">
              <w:r w:rsidR="00347609">
                <w:rPr>
                  <w:rStyle w:val="a3"/>
                  <w:rFonts w:ascii="Museo Sans" w:hAnsi="Museo Sans"/>
                  <w:color w:val="1061D8"/>
                  <w:sz w:val="27"/>
                  <w:szCs w:val="27"/>
                  <w:shd w:val="clear" w:color="auto" w:fill="FFFFFF"/>
                </w:rPr>
                <w:t>reshi-pishi.ru</w:t>
              </w:r>
            </w:hyperlink>
            <w:r w:rsidR="00347609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</w:rPr>
              <w:t> </w:t>
            </w:r>
          </w:p>
          <w:p w:rsidR="00347609" w:rsidRDefault="00250DFF">
            <w:pPr>
              <w:spacing w:after="200" w:line="276" w:lineRule="auto"/>
            </w:pPr>
            <w:hyperlink r:id="rId14" w:tgtFrame="_blank" w:history="1">
              <w:r w:rsidR="00347609">
                <w:rPr>
                  <w:rStyle w:val="a3"/>
                  <w:rFonts w:ascii="Museo Sans" w:hAnsi="Museo Sans"/>
                  <w:color w:val="1061D8"/>
                  <w:sz w:val="27"/>
                  <w:szCs w:val="27"/>
                  <w:shd w:val="clear" w:color="auto" w:fill="FFFFFF"/>
                </w:rPr>
                <w:t>kvantik.com</w:t>
              </w:r>
            </w:hyperlink>
          </w:p>
          <w:p w:rsidR="00347609" w:rsidRDefault="00347609">
            <w:pPr>
              <w:spacing w:after="200" w:line="276" w:lineRule="auto"/>
              <w:rPr>
                <w:rFonts w:asciiTheme="majorHAnsi" w:eastAsia="MS Mincho" w:hAnsiTheme="majorHAnsi" w:cs="Times New Roman"/>
                <w:lang w:val="en-US"/>
              </w:rPr>
            </w:pPr>
          </w:p>
        </w:tc>
      </w:tr>
      <w:tr w:rsidR="00347609" w:rsidRPr="00250DFF" w:rsidTr="00347609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autoSpaceDN w:val="0"/>
              <w:spacing w:after="200" w:line="276" w:lineRule="auto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  <w:lang w:val="en-US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Theme="majorHAnsi" w:eastAsia="Calibri" w:hAnsiTheme="majorHAnsi" w:cs="Times New Roman"/>
                <w:spacing w:val="-11"/>
              </w:rPr>
            </w:pPr>
            <w:r>
              <w:rPr>
                <w:rFonts w:asciiTheme="majorHAnsi" w:eastAsia="Calibri" w:hAnsiTheme="majorHAnsi" w:cs="Times New Roman"/>
                <w:spacing w:val="-11"/>
              </w:rPr>
              <w:t>Блок  логических и занимательных задач</w:t>
            </w:r>
          </w:p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на сравнение. </w:t>
            </w:r>
          </w:p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Работа с алгоритмом.</w:t>
            </w:r>
          </w:p>
          <w:p w:rsidR="00347609" w:rsidRDefault="00347609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Задания по перекладыванию спичек.</w:t>
            </w:r>
          </w:p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загадок, требующих математического решения.</w:t>
            </w:r>
          </w:p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головоломок, приобретение способов работы с ними.</w:t>
            </w:r>
          </w:p>
          <w:p w:rsidR="00347609" w:rsidRDefault="00347609">
            <w:pPr>
              <w:spacing w:after="0" w:line="276" w:lineRule="auto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spacing w:val="-11"/>
              </w:rPr>
            </w:pPr>
            <w:r>
              <w:rPr>
                <w:rFonts w:ascii="Cambria" w:eastAsia="MS Mincho" w:hAnsi="Cambria" w:cs="Times New Roman"/>
                <w:spacing w:val="-11"/>
              </w:rPr>
              <w:t>Устный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250DFF">
            <w:pPr>
              <w:spacing w:after="200" w:line="276" w:lineRule="auto"/>
              <w:rPr>
                <w:rFonts w:asciiTheme="majorHAnsi" w:hAnsiTheme="majorHAnsi"/>
              </w:rPr>
            </w:pPr>
            <w:hyperlink r:id="rId15" w:history="1">
              <w:r w:rsidR="00347609">
                <w:rPr>
                  <w:rStyle w:val="a3"/>
                  <w:rFonts w:asciiTheme="majorHAnsi" w:hAnsiTheme="majorHAnsi"/>
                </w:rPr>
                <w:t>http://comp-science.hut.ru/</w:t>
              </w:r>
            </w:hyperlink>
          </w:p>
          <w:p w:rsidR="00347609" w:rsidRDefault="00250DFF">
            <w:pPr>
              <w:spacing w:after="200" w:line="276" w:lineRule="auto"/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16" w:tgtFrame="_blank" w:history="1">
              <w:r w:rsidR="00347609">
                <w:rPr>
                  <w:rStyle w:val="a3"/>
                  <w:rFonts w:ascii="Museo Sans" w:hAnsi="Museo Sans"/>
                  <w:color w:val="1061D8"/>
                  <w:sz w:val="27"/>
                  <w:szCs w:val="27"/>
                  <w:shd w:val="clear" w:color="auto" w:fill="FFFFFF"/>
                  <w:lang w:val="en-US"/>
                </w:rPr>
                <w:t>reshi-pishi.ru</w:t>
              </w:r>
            </w:hyperlink>
            <w:r w:rsidR="00347609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347609" w:rsidRDefault="00250DFF">
            <w:pPr>
              <w:spacing w:after="200" w:line="276" w:lineRule="auto"/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17" w:tgtFrame="_blank" w:history="1">
              <w:r w:rsidR="00347609">
                <w:rPr>
                  <w:rStyle w:val="a3"/>
                  <w:rFonts w:ascii="Museo Sans" w:hAnsi="Museo Sans"/>
                  <w:color w:val="1061D8"/>
                  <w:sz w:val="27"/>
                  <w:szCs w:val="27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  <w:tr w:rsidR="00347609" w:rsidRPr="00250DFF" w:rsidTr="00347609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autoSpaceDN w:val="0"/>
              <w:spacing w:after="200" w:line="276" w:lineRule="auto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  <w:lang w:val="en-US"/>
              </w:rP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Theme="majorHAnsi" w:eastAsia="Calibri" w:hAnsiTheme="majorHAnsi" w:cs="Times New Roman"/>
                <w:spacing w:val="-11"/>
              </w:rPr>
            </w:pPr>
            <w:r>
              <w:rPr>
                <w:rFonts w:asciiTheme="majorHAnsi" w:eastAsia="Calibri" w:hAnsiTheme="majorHAnsi" w:cs="Times New Roman"/>
                <w:spacing w:val="-11"/>
              </w:rPr>
              <w:t>Геометрический блок</w:t>
            </w:r>
          </w:p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lastRenderedPageBreak/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предметов по точкам.</w:t>
            </w:r>
          </w:p>
          <w:p w:rsidR="00347609" w:rsidRDefault="003476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геометрического характера.</w:t>
            </w:r>
          </w:p>
          <w:p w:rsidR="00347609" w:rsidRDefault="00347609">
            <w:pPr>
              <w:shd w:val="clear" w:color="auto" w:fill="FFFFFF"/>
              <w:spacing w:after="0" w:line="240" w:lineRule="auto"/>
              <w:rPr>
                <w:rFonts w:asciiTheme="majorHAnsi" w:eastAsia="Calibri" w:hAnsiTheme="majorHAnsi" w:cs="Times New Roman"/>
              </w:rPr>
            </w:pPr>
            <w:r>
              <w:rPr>
                <w:rFonts w:asciiTheme="majorHAnsi" w:hAnsiTheme="majorHAnsi"/>
              </w:rPr>
              <w:lastRenderedPageBreak/>
              <w:t>Вычерчивание геометрических фигур, деление фигур на заданные части и составление фигур из заданных частей.</w:t>
            </w:r>
          </w:p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диктант.</w:t>
            </w:r>
          </w:p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заданного узора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фигур.</w:t>
            </w:r>
          </w:p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в чертеже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заданнойфигуры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7609" w:rsidRDefault="00347609">
            <w:pPr>
              <w:spacing w:after="0" w:line="276" w:lineRule="auto"/>
              <w:rPr>
                <w:rFonts w:ascii="Cambria" w:eastAsia="MS Mincho" w:hAnsi="Cambria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347609">
            <w:pPr>
              <w:spacing w:after="200" w:line="276" w:lineRule="auto"/>
              <w:rPr>
                <w:rFonts w:ascii="Cambria" w:eastAsia="MS Mincho" w:hAnsi="Cambria" w:cs="Times New Roman"/>
                <w:spacing w:val="-11"/>
              </w:rPr>
            </w:pPr>
            <w:r>
              <w:rPr>
                <w:rFonts w:ascii="Cambria" w:eastAsia="MS Mincho" w:hAnsi="Cambria" w:cs="Times New Roman"/>
                <w:spacing w:val="-11"/>
              </w:rPr>
              <w:lastRenderedPageBreak/>
              <w:t xml:space="preserve">Устный </w:t>
            </w:r>
            <w:r>
              <w:rPr>
                <w:rFonts w:ascii="Cambria" w:eastAsia="MS Mincho" w:hAnsi="Cambria" w:cs="Times New Roman"/>
                <w:spacing w:val="-11"/>
              </w:rPr>
              <w:lastRenderedPageBreak/>
              <w:t>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09" w:rsidRDefault="00250DFF">
            <w:pPr>
              <w:spacing w:after="200" w:line="276" w:lineRule="auto"/>
              <w:rPr>
                <w:rFonts w:asciiTheme="majorHAnsi" w:hAnsiTheme="majorHAnsi"/>
              </w:rPr>
            </w:pPr>
            <w:hyperlink r:id="rId18" w:history="1">
              <w:r w:rsidR="00347609">
                <w:rPr>
                  <w:rStyle w:val="a3"/>
                  <w:rFonts w:asciiTheme="majorHAnsi" w:hAnsiTheme="majorHAnsi"/>
                </w:rPr>
                <w:t>http://comp-</w:t>
              </w:r>
              <w:r w:rsidR="00347609">
                <w:rPr>
                  <w:rStyle w:val="a3"/>
                  <w:rFonts w:asciiTheme="majorHAnsi" w:hAnsiTheme="majorHAnsi"/>
                </w:rPr>
                <w:lastRenderedPageBreak/>
                <w:t>science.hut.ru/</w:t>
              </w:r>
            </w:hyperlink>
          </w:p>
          <w:p w:rsidR="00347609" w:rsidRDefault="00250DFF">
            <w:pPr>
              <w:spacing w:after="200" w:line="276" w:lineRule="auto"/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19" w:tgtFrame="_blank" w:history="1">
              <w:r w:rsidR="00347609">
                <w:rPr>
                  <w:rStyle w:val="a3"/>
                  <w:rFonts w:ascii="Museo Sans" w:hAnsi="Museo Sans"/>
                  <w:color w:val="1061D8"/>
                  <w:sz w:val="27"/>
                  <w:szCs w:val="27"/>
                  <w:shd w:val="clear" w:color="auto" w:fill="FFFFFF"/>
                  <w:lang w:val="en-US"/>
                </w:rPr>
                <w:t>reshi-pishi.ru</w:t>
              </w:r>
            </w:hyperlink>
            <w:r w:rsidR="00347609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347609" w:rsidRDefault="00250DFF">
            <w:pPr>
              <w:spacing w:after="200" w:line="276" w:lineRule="auto"/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20" w:tgtFrame="_blank" w:history="1">
              <w:r w:rsidR="00347609">
                <w:rPr>
                  <w:rStyle w:val="a3"/>
                  <w:rFonts w:ascii="Museo Sans" w:hAnsi="Museo Sans"/>
                  <w:color w:val="1061D8"/>
                  <w:sz w:val="27"/>
                  <w:szCs w:val="27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</w:tbl>
    <w:p w:rsidR="00347609" w:rsidRDefault="00347609" w:rsidP="00347609">
      <w:pPr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3"/>
          <w:lang w:val="en-US"/>
        </w:rPr>
        <w:sectPr w:rsidR="00347609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347609" w:rsidRDefault="000D2ABD" w:rsidP="00347609">
      <w:pPr>
        <w:autoSpaceDE w:val="0"/>
        <w:autoSpaceDN w:val="0"/>
        <w:spacing w:after="308" w:line="228" w:lineRule="auto"/>
        <w:rPr>
          <w:rFonts w:ascii="Cambria" w:eastAsia="MS Mincho" w:hAnsi="Cambria" w:cs="Times New Roman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</w:rPr>
        <w:lastRenderedPageBreak/>
        <w:t xml:space="preserve">2 класс </w:t>
      </w:r>
      <w:r w:rsidR="00347609">
        <w:rPr>
          <w:rFonts w:ascii="Times New Roman" w:eastAsia="Times New Roman" w:hAnsi="Times New Roman" w:cs="Times New Roman"/>
          <w:b/>
          <w:color w:val="000000"/>
          <w:sz w:val="23"/>
          <w:lang w:val="en-US"/>
        </w:rPr>
        <w:t xml:space="preserve">ПОУРОЧНОЕ ПЛАНИРОВАНИЕ </w:t>
      </w:r>
    </w:p>
    <w:tbl>
      <w:tblPr>
        <w:tblW w:w="1034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51"/>
        <w:gridCol w:w="2837"/>
        <w:gridCol w:w="1418"/>
        <w:gridCol w:w="1561"/>
        <w:gridCol w:w="1276"/>
        <w:gridCol w:w="2405"/>
      </w:tblGrid>
      <w:tr w:rsidR="00347609" w:rsidTr="001E0BB8">
        <w:trPr>
          <w:trHeight w:hRule="exact" w:val="47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61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№</w:t>
            </w:r>
            <w:r>
              <w:rPr>
                <w:rFonts w:ascii="Cambria" w:eastAsia="MS Mincho" w:hAnsi="Cambria" w:cs="Times New Roman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п/п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32" w:lineRule="auto"/>
              <w:ind w:left="70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Темаурока</w:t>
            </w:r>
            <w:proofErr w:type="spellEnd"/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3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Количествочасов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61" w:lineRule="auto"/>
              <w:ind w:left="68" w:right="144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Дата</w:t>
            </w:r>
            <w:proofErr w:type="spellEnd"/>
            <w:r>
              <w:rPr>
                <w:rFonts w:ascii="Cambria" w:eastAsia="MS Mincho" w:hAnsi="Cambria" w:cs="Times New Roman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изучения</w:t>
            </w:r>
            <w:proofErr w:type="spellEnd"/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0BB8" w:rsidRDefault="001E0BB8" w:rsidP="001E0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609" w:rsidRDefault="00347609">
            <w:pPr>
              <w:autoSpaceDE w:val="0"/>
              <w:autoSpaceDN w:val="0"/>
              <w:spacing w:before="94" w:after="0" w:line="268" w:lineRule="auto"/>
              <w:ind w:left="68" w:right="432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347609" w:rsidTr="001E0BB8">
        <w:trPr>
          <w:trHeight w:hRule="exact" w:val="79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609" w:rsidRDefault="00347609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609" w:rsidRDefault="00347609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6" w:after="0" w:line="261" w:lineRule="auto"/>
              <w:ind w:left="70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контрольныеработы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6" w:after="0" w:line="261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практическиеработы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609" w:rsidRDefault="00347609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609" w:rsidRDefault="00347609">
            <w:pPr>
              <w:spacing w:after="0" w:line="240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6D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Составление и сравнение числовых выражений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8D29DB" w:rsidRDefault="008D29D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06.09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1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:rsidR="001E0BB8" w:rsidRPr="001E0BB8" w:rsidRDefault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6D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Составление и сравнение числовых выражений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A506DC" w:rsidRDefault="00A506DC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13.09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250DFF" w:rsidP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2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:rsidR="001E0BB8" w:rsidRPr="001E0BB8" w:rsidRDefault="001E0BB8" w:rsidP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</w:p>
        </w:tc>
      </w:tr>
      <w:tr w:rsidR="00347609" w:rsidRPr="008D29DB" w:rsidTr="008D29DB">
        <w:trPr>
          <w:trHeight w:hRule="exact" w:val="11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41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Упорядочивание чисел, числовых выражений по заданному правилу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E341A6" w:rsidRDefault="00E341A6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20.09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DF78DE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3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F78DE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F78DE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:rsidR="001E0BB8" w:rsidRPr="00DF78DE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4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F78DE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F78DE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  <w:r w:rsidR="001E0BB8" w:rsidRPr="00DF78DE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:rsidR="001E0BB8" w:rsidRPr="00DF78DE" w:rsidRDefault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</w:p>
        </w:tc>
      </w:tr>
      <w:tr w:rsidR="00347609" w:rsidTr="008D29DB">
        <w:trPr>
          <w:trHeight w:hRule="exact" w:val="9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40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Упорядочивание чисел, числовых выражений по заданному правилу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164036" w:rsidRDefault="00164036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27.09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5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:rsidR="001E0BB8" w:rsidRPr="001E0BB8" w:rsidRDefault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</w:p>
        </w:tc>
      </w:tr>
      <w:tr w:rsidR="00347609" w:rsidTr="008D29DB">
        <w:trPr>
          <w:trHeight w:hRule="exact" w:val="9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40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Классификация чисел, числовых выражений по разным основаниям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164036" w:rsidRDefault="00164036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04.10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6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:rsidR="001E0BB8" w:rsidRPr="001E0BB8" w:rsidRDefault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</w:p>
        </w:tc>
      </w:tr>
      <w:tr w:rsidR="00347609" w:rsidTr="008D29DB">
        <w:trPr>
          <w:trHeight w:hRule="exact" w:val="10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81D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Классификация чисел, числовых выражений по разным основаниям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347609" w:rsidRDefault="00481D0A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11.10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27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B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Числовые головоломки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347609" w:rsidRDefault="00B12B42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18.10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28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B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Числовые головоломки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347609" w:rsidRDefault="00B12B42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25.10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29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Лабиринты и ребусы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08</w:t>
            </w:r>
            <w:r>
              <w:rPr>
                <w:rFonts w:ascii="Cambria" w:eastAsia="MS Mincho" w:hAnsi="Cambria" w:cs="Times New Roman"/>
              </w:rPr>
              <w:t>.11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0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Лабиринты и ребусы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347609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15.11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1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Задания «Расшифруй»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22.11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2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Выражения с буквой, сравнение таких выражений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29.11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3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Выражения с буквой, сравнение таких выражений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06.12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4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сравнение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13.12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5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сравнение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20.12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6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Комбинаторные задачи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27.12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7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Default="00347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Комбинаторные задачи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10.01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8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 w:rsidP="00DF78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609" w:rsidRDefault="003476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Сюжетные</w:t>
            </w:r>
            <w:proofErr w:type="spellEnd"/>
            <w:r w:rsid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логические</w:t>
            </w:r>
            <w:proofErr w:type="spellEnd"/>
            <w:r w:rsid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задачи</w:t>
            </w:r>
            <w:proofErr w:type="spellEnd"/>
          </w:p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17.01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39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609" w:rsidRDefault="003476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Задачи</w:t>
            </w:r>
            <w:proofErr w:type="spellEnd"/>
            <w:r w:rsid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внимание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DF78DE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24.01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 w:rsidP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0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</w:hyperlink>
            <w:r w:rsidR="001E0BB8" w:rsidRP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Задачи-шутки</w:t>
            </w:r>
          </w:p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1E0BB8" w:rsidRDefault="00DF78DE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31.01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1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Математические кроссворды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1E0BB8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07.02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2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</w:t>
            </w:r>
            <w:r w:rsid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>реб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14.02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3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Логические</w:t>
            </w:r>
            <w:proofErr w:type="spellEnd"/>
            <w:r w:rsidR="001E0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задачи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 w:rsidP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21.02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4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9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Волшебные</w:t>
            </w:r>
            <w:r w:rsidR="001E0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превращения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цифр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28.02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5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Вычисли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раскрась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07.03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 w:rsidP="001E0BB8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6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1E0BB8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14.03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7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фигуры. Конструирование.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1E0BB8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21.03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8" w:history="1">
              <w:r w:rsidR="001E0BB8" w:rsidRPr="00DB42CF">
                <w:rPr>
                  <w:rStyle w:val="a3"/>
                  <w:rFonts w:ascii="Cambria" w:eastAsia="MS Mincho" w:hAnsi="Cambria" w:cs="Times New Roman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Cambria" w:eastAsia="MS Mincho" w:hAnsi="Cambria" w:cs="Times New Roman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Cambria" w:eastAsia="MS Mincho" w:hAnsi="Cambria" w:cs="Times New Roman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Cambria" w:eastAsia="MS Mincho" w:hAnsi="Cambria" w:cs="Times New Roman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Cambria" w:eastAsia="MS Mincho" w:hAnsi="Cambria" w:cs="Times New Roman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Cambria" w:eastAsia="MS Mincho" w:hAnsi="Cambria" w:cs="Times New Roman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фигуры. Конструирование.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04.04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49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кроссворды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11.04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50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</w:tr>
      <w:tr w:rsidR="00347609" w:rsidTr="008D29DB">
        <w:trPr>
          <w:trHeight w:hRule="exact" w:val="7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Решаем логические задачи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18.04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51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RPr="00DF78DE" w:rsidTr="008D29DB">
        <w:trPr>
          <w:trHeight w:hRule="exact" w:val="11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Преобразование</w:t>
            </w:r>
          </w:p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фигур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припомощи</w:t>
            </w:r>
            <w:proofErr w:type="spellEnd"/>
          </w:p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числа</w:t>
            </w:r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палочек.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25.04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250DFF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52" w:history="1">
              <w:r w:rsidR="001E0BB8" w:rsidRPr="00DB42CF">
                <w:rPr>
                  <w:rStyle w:val="a3"/>
                  <w:rFonts w:ascii="Cambria" w:eastAsia="MS Mincho" w:hAnsi="Cambria" w:cs="Times New Roman"/>
                  <w:lang w:val="en-US"/>
                </w:rPr>
                <w:t>https</w:t>
              </w:r>
              <w:r w:rsidR="001E0BB8" w:rsidRPr="00250DFF">
                <w:rPr>
                  <w:rStyle w:val="a3"/>
                  <w:rFonts w:ascii="Cambria" w:eastAsia="MS Mincho" w:hAnsi="Cambria" w:cs="Times New Roman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Cambria" w:eastAsia="MS Mincho" w:hAnsi="Cambria" w:cs="Times New Roman"/>
                  <w:lang w:val="en-US"/>
                </w:rPr>
                <w:t>uchi</w:t>
              </w:r>
              <w:proofErr w:type="spellEnd"/>
              <w:r w:rsidR="001E0BB8" w:rsidRPr="00250DFF">
                <w:rPr>
                  <w:rStyle w:val="a3"/>
                  <w:rFonts w:ascii="Cambria" w:eastAsia="MS Mincho" w:hAnsi="Cambria" w:cs="Times New Roman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Cambria" w:eastAsia="MS Mincho" w:hAnsi="Cambria" w:cs="Times New Roman"/>
                  <w:lang w:val="en-US"/>
                </w:rPr>
                <w:t>ru</w:t>
              </w:r>
              <w:proofErr w:type="spellEnd"/>
            </w:hyperlink>
          </w:p>
          <w:p w:rsidR="001E0BB8" w:rsidRPr="00250DFF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53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250DF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250DF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  <w:r w:rsidR="001E0BB8" w:rsidRPr="00250DF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 w:rsidRPr="00250DF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11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Узор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изгеометрических</w:t>
            </w:r>
            <w:proofErr w:type="spellEnd"/>
          </w:p>
          <w:p w:rsidR="00347609" w:rsidRDefault="003476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фигур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16.05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250DFF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54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www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edu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7609" w:rsidTr="008D29DB">
        <w:trPr>
          <w:trHeight w:hRule="exact" w:val="9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E0B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12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Забавная</w:t>
            </w:r>
            <w:r w:rsidR="001E0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геометрия.</w:t>
            </w:r>
          </w:p>
          <w:p w:rsidR="001E0BB8" w:rsidRDefault="001E0BB8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Default="00347609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7609" w:rsidRPr="00C8126B" w:rsidRDefault="00C8126B">
            <w:pPr>
              <w:autoSpaceDE w:val="0"/>
              <w:autoSpaceDN w:val="0"/>
              <w:spacing w:before="94" w:after="0" w:line="228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23.05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09" w:rsidRPr="001E0BB8" w:rsidRDefault="00C8126B">
            <w:pPr>
              <w:autoSpaceDE w:val="0"/>
              <w:autoSpaceDN w:val="0"/>
              <w:spacing w:before="94" w:after="0" w:line="261" w:lineRule="auto"/>
              <w:ind w:left="68" w:right="720"/>
              <w:rPr>
                <w:rFonts w:ascii="Cambria" w:eastAsia="MS Mincho" w:hAnsi="Cambria" w:cs="Times New Roman"/>
              </w:rPr>
            </w:pPr>
            <w:hyperlink r:id="rId55" w:history="1"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https</w:t>
              </w:r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uchi</w:t>
              </w:r>
              <w:proofErr w:type="spellEnd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="001E0BB8" w:rsidRPr="00DB42CF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1E0BB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347609" w:rsidRDefault="00347609" w:rsidP="00347609">
      <w:pPr>
        <w:spacing w:after="200" w:line="276" w:lineRule="auto"/>
      </w:pPr>
    </w:p>
    <w:p w:rsidR="004E05D7" w:rsidRDefault="004E05D7" w:rsidP="00347609">
      <w:pPr>
        <w:spacing w:after="200" w:line="276" w:lineRule="auto"/>
      </w:pPr>
    </w:p>
    <w:p w:rsidR="00347609" w:rsidRDefault="00347609" w:rsidP="00347609">
      <w:pPr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47609" w:rsidRDefault="00347609" w:rsidP="00347609">
      <w:pPr>
        <w:autoSpaceDE w:val="0"/>
        <w:autoSpaceDN w:val="0"/>
        <w:spacing w:after="0" w:line="228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347609" w:rsidRDefault="00347609" w:rsidP="00347609">
      <w:pPr>
        <w:autoSpaceDE w:val="0"/>
        <w:autoSpaceDN w:val="0"/>
        <w:spacing w:before="346" w:after="0" w:line="228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347609" w:rsidRDefault="00347609" w:rsidP="00347609">
      <w:pPr>
        <w:autoSpaceDE w:val="0"/>
        <w:autoSpaceDN w:val="0"/>
        <w:spacing w:before="346" w:after="0" w:line="228" w:lineRule="auto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Учебное пособие «Для тех, кто любит математику» 2 класс</w:t>
      </w:r>
      <w:proofErr w:type="gramStart"/>
      <w:r>
        <w:rPr>
          <w:rFonts w:ascii="Times New Roman" w:eastAsia="MS Mincho" w:hAnsi="Times New Roman" w:cs="Times New Roman"/>
        </w:rPr>
        <w:t xml:space="preserve"> ,</w:t>
      </w:r>
      <w:proofErr w:type="gramEnd"/>
      <w:r>
        <w:rPr>
          <w:rFonts w:ascii="Times New Roman" w:eastAsia="MS Mincho" w:hAnsi="Times New Roman" w:cs="Times New Roman"/>
        </w:rPr>
        <w:t xml:space="preserve"> М. И. Моро, С. И. Волкова, М. «Просвещение», 2022</w:t>
      </w:r>
    </w:p>
    <w:p w:rsidR="00347609" w:rsidRDefault="00347609" w:rsidP="00347609">
      <w:pPr>
        <w:autoSpaceDE w:val="0"/>
        <w:autoSpaceDN w:val="0"/>
        <w:spacing w:before="262" w:after="0" w:line="228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Занимательная математика. «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Смекай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 отгадывай, считай», (составитель Н. И. Удодова). Волгоград, издательство «Учитель»,2008 г.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О. 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Узорова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 Е. А. Нефедова. Познавательный задачник по математике. (1-4 классы). Москва, ООО «Издательство АСТ»,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2010 г.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Развивающие задания: тесты, игры, упражнения: 2 класс 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сост.Е.В.Языканова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.-М.: Издательство «Экзамен», 2012.</w:t>
      </w:r>
    </w:p>
    <w:p w:rsidR="00347609" w:rsidRDefault="00347609" w:rsidP="003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Узорова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О.В. 2500 задач по математике: 1-3 класс: Пособие для начальной школы/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О.В.Узорова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Е.А.Нефедова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.: ЗАО «Премьера»: ООО «Издательство АСТ», 2001.</w:t>
      </w:r>
    </w:p>
    <w:p w:rsidR="00347609" w:rsidRDefault="00347609" w:rsidP="00347609">
      <w:pPr>
        <w:autoSpaceDE w:val="0"/>
        <w:autoSpaceDN w:val="0"/>
        <w:spacing w:before="262" w:after="0" w:line="228" w:lineRule="auto"/>
        <w:rPr>
          <w:rFonts w:ascii="Cambria" w:eastAsia="MS Mincho" w:hAnsi="Cambria" w:cs="Times New Roman"/>
        </w:rPr>
      </w:pPr>
    </w:p>
    <w:p w:rsidR="00347609" w:rsidRDefault="00347609" w:rsidP="00347609">
      <w:pPr>
        <w:autoSpaceDE w:val="0"/>
        <w:autoSpaceDN w:val="0"/>
        <w:spacing w:before="264" w:after="0" w:line="228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347609" w:rsidRDefault="00347609" w:rsidP="00347609">
      <w:pPr>
        <w:autoSpaceDE w:val="0"/>
        <w:autoSpaceDN w:val="0"/>
        <w:spacing w:before="168" w:after="0" w:line="285" w:lineRule="auto"/>
        <w:ind w:right="1728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1.Единая коллекция цифровых образовательных ресурсов </w:t>
      </w:r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school</w:t>
      </w:r>
      <w:r>
        <w:rPr>
          <w:rFonts w:ascii="Times New Roman" w:eastAsia="Times New Roman" w:hAnsi="Times New Roman" w:cs="Times New Roman"/>
          <w:color w:val="000000"/>
          <w:sz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collection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2. Российская электронная школа </w:t>
      </w:r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resh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3.Учи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у </w:t>
      </w:r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uchi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4.Портал «Российское образование 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todkabinet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 информационно-методический кабинет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metodkabinet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eu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/ 6.Каталог образовательных ресурсов сети «Интернет» 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catalog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iot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</w:p>
    <w:p w:rsidR="00347609" w:rsidRDefault="00347609" w:rsidP="00347609">
      <w:pPr>
        <w:spacing w:after="0" w:line="276" w:lineRule="auto"/>
        <w:rPr>
          <w:rFonts w:ascii="Cambria" w:eastAsia="MS Mincho" w:hAnsi="Cambria" w:cs="Times New Roman"/>
        </w:rPr>
        <w:sectPr w:rsidR="00347609">
          <w:pgSz w:w="11900" w:h="16840"/>
          <w:pgMar w:top="298" w:right="650" w:bottom="1440" w:left="666" w:header="720" w:footer="720" w:gutter="0"/>
          <w:cols w:space="720"/>
        </w:sectPr>
      </w:pPr>
    </w:p>
    <w:p w:rsidR="003405A6" w:rsidRDefault="003405A6"/>
    <w:sectPr w:rsidR="003405A6" w:rsidSect="0043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useo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41A6"/>
    <w:multiLevelType w:val="hybridMultilevel"/>
    <w:tmpl w:val="E35CF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66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071B7D"/>
    <w:multiLevelType w:val="hybridMultilevel"/>
    <w:tmpl w:val="6C72B3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609"/>
    <w:rsid w:val="000D2ABD"/>
    <w:rsid w:val="00164036"/>
    <w:rsid w:val="001E0BB8"/>
    <w:rsid w:val="00250DFF"/>
    <w:rsid w:val="003405A6"/>
    <w:rsid w:val="00347609"/>
    <w:rsid w:val="00430A98"/>
    <w:rsid w:val="00481D0A"/>
    <w:rsid w:val="004E05D7"/>
    <w:rsid w:val="00552911"/>
    <w:rsid w:val="00707F6E"/>
    <w:rsid w:val="008D29DB"/>
    <w:rsid w:val="00A506DC"/>
    <w:rsid w:val="00B12B42"/>
    <w:rsid w:val="00B1685C"/>
    <w:rsid w:val="00BF186B"/>
    <w:rsid w:val="00C65DC2"/>
    <w:rsid w:val="00C8126B"/>
    <w:rsid w:val="00CC23DB"/>
    <w:rsid w:val="00DF78DE"/>
    <w:rsid w:val="00E341A6"/>
    <w:rsid w:val="00F7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0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760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47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semiHidden/>
    <w:rsid w:val="00347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7609"/>
  </w:style>
  <w:style w:type="paragraph" w:styleId="a5">
    <w:name w:val="Balloon Text"/>
    <w:basedOn w:val="a"/>
    <w:link w:val="a6"/>
    <w:uiPriority w:val="99"/>
    <w:semiHidden/>
    <w:unhideWhenUsed/>
    <w:rsid w:val="00B1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85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65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0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760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47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semiHidden/>
    <w:rsid w:val="00347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7609"/>
  </w:style>
  <w:style w:type="paragraph" w:styleId="a5">
    <w:name w:val="Balloon Text"/>
    <w:basedOn w:val="a"/>
    <w:link w:val="a6"/>
    <w:uiPriority w:val="99"/>
    <w:semiHidden/>
    <w:unhideWhenUsed/>
    <w:rsid w:val="00B1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hi-pishi.ru/" TargetMode="External"/><Relationship Id="rId18" Type="http://schemas.openxmlformats.org/officeDocument/2006/relationships/hyperlink" Target="http://comp-science.hut.ru/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://www.edu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uchi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uchi.ru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://comp-science.hut.ru/" TargetMode="External"/><Relationship Id="rId17" Type="http://schemas.openxmlformats.org/officeDocument/2006/relationships/hyperlink" Target="http://www.kvantik.com/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://www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://www.ed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shi-pishi.ru/" TargetMode="External"/><Relationship Id="rId20" Type="http://schemas.openxmlformats.org/officeDocument/2006/relationships/hyperlink" Target="http://www.kvantik.com/" TargetMode="External"/><Relationship Id="rId29" Type="http://schemas.openxmlformats.org/officeDocument/2006/relationships/hyperlink" Target="http://www.edu.ru" TargetMode="External"/><Relationship Id="rId41" Type="http://schemas.openxmlformats.org/officeDocument/2006/relationships/hyperlink" Target="http://www.edu" TargetMode="External"/><Relationship Id="rId54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www.prosv.ru/Attachment.aspx?Id=35393" TargetMode="External"/><Relationship Id="rId24" Type="http://schemas.openxmlformats.org/officeDocument/2006/relationships/hyperlink" Target="http://www.edu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uchi.ru" TargetMode="External"/><Relationship Id="rId40" Type="http://schemas.openxmlformats.org/officeDocument/2006/relationships/hyperlink" Target="http://www.edu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mp-science.hut.ru/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://www.edu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prosv.ru/Attachment.aspx?Id=35392" TargetMode="External"/><Relationship Id="rId19" Type="http://schemas.openxmlformats.org/officeDocument/2006/relationships/hyperlink" Target="http://www.reshi-pishi.ru/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v.ru/Attachment.aspx?Id=35391" TargetMode="External"/><Relationship Id="rId14" Type="http://schemas.openxmlformats.org/officeDocument/2006/relationships/hyperlink" Target="http://www.kvantik.com/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uchi.ru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prosv.ru/Attachment.aspx?Id=35390" TargetMode="External"/><Relationship Id="rId51" Type="http://schemas.openxmlformats.org/officeDocument/2006/relationships/hyperlink" Target="https://uchi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3244</Words>
  <Characters>18492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19</cp:revision>
  <dcterms:created xsi:type="dcterms:W3CDTF">2023-10-10T06:54:00Z</dcterms:created>
  <dcterms:modified xsi:type="dcterms:W3CDTF">2024-10-01T04:42:00Z</dcterms:modified>
</cp:coreProperties>
</file>